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0" w:type="auto"/>
        <w:tblInd w:w="6094" w:type="dxa"/>
        <w:tblLayout w:type="fixed"/>
        <w:tblLook w:val="04A0" w:firstRow="1" w:lastRow="0" w:firstColumn="1" w:lastColumn="0" w:noHBand="0" w:noVBand="1"/>
      </w:tblPr>
      <w:tblGrid>
        <w:gridCol w:w="3685"/>
      </w:tblGrid>
      <w:tr w:rsidR="00E61ED6"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61ED6" w:rsidRPr="009E7C59" w:rsidRDefault="009E7C59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C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Приложение </w:t>
            </w:r>
          </w:p>
          <w:p w:rsidR="00E61ED6" w:rsidRPr="009E7C59" w:rsidRDefault="00E61ED6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1ED6" w:rsidRDefault="009E7C59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</w:p>
          <w:p w:rsidR="00E61ED6" w:rsidRPr="009E7C59" w:rsidRDefault="009E7C59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решением Думы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Артемовского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от                             №       </w:t>
            </w:r>
          </w:p>
        </w:tc>
      </w:tr>
    </w:tbl>
    <w:p w:rsidR="00E61ED6" w:rsidRDefault="00E61ED6">
      <w:pPr>
        <w:spacing w:after="0" w:line="240" w:lineRule="auto"/>
        <w:ind w:left="4111"/>
        <w:contextualSpacing/>
        <w:rPr>
          <w:rFonts w:ascii="Times New Roman" w:hAnsi="Times New Roman"/>
          <w:sz w:val="28"/>
          <w:szCs w:val="28"/>
        </w:rPr>
      </w:pPr>
    </w:p>
    <w:p w:rsidR="00E61ED6" w:rsidRPr="009E7C59" w:rsidRDefault="00E61ED6">
      <w:pPr>
        <w:pStyle w:val="ConsPlusNormal"/>
        <w:widowControl/>
        <w:contextualSpacing/>
        <w:rPr>
          <w:lang w:val="ru-RU"/>
        </w:rPr>
      </w:pPr>
    </w:p>
    <w:p w:rsidR="00E61ED6" w:rsidRPr="009E7C59" w:rsidRDefault="00E61ED6">
      <w:pPr>
        <w:pStyle w:val="ConsPlusNormal"/>
        <w:widowControl/>
        <w:contextualSpacing/>
        <w:rPr>
          <w:lang w:val="ru-RU"/>
        </w:rPr>
      </w:pPr>
    </w:p>
    <w:p w:rsidR="00E61ED6" w:rsidRDefault="009E7C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</w:t>
      </w:r>
    </w:p>
    <w:p w:rsidR="00E61ED6" w:rsidRDefault="009E7C59">
      <w:pPr>
        <w:spacing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организации и проведения общественных обсуждений, публичных слушаний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вопросам градостроительной деятельности, установленным пунктами 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 части 24 статьи 5.1 Градостроительного кодекса Российской Федерации</w:t>
      </w:r>
    </w:p>
    <w:p w:rsidR="00E61ED6" w:rsidRDefault="00E61ED6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1ED6" w:rsidRDefault="009E7C5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 Настоящий порядок организации и проведения общественных обсуждений, публичных слушаний по 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просам градостроительной деятельности, установленным пунктами 2-7 части 24 статьи 5.1 Градостроительного кодекса Российской Федерации  (далее - Порядок) разработан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Градостроительным кодексом Российской Федерации, Федеральным законом от 06.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Законом Приморского края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18.11.2014 № 497-КЗ «О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законодательные акты Приморского 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рая»</w:t>
      </w:r>
      <w:r>
        <w:rPr>
          <w:rFonts w:ascii="Times New Roman" w:eastAsia="Times New Roman" w:hAnsi="Times New Roman" w:cs="Times New Roman"/>
          <w:sz w:val="24"/>
          <w:szCs w:val="24"/>
        </w:rPr>
        <w:t>, постановлением Администрации Приморского края от 25.08.2015 № 303-па «Об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территориях Владивостокского, Артемовск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городских округов,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Надеждинского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Приморского края,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Шкотовского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округа Приморского края», Уставом Артемовского городского округа Приморского края и регулирует </w:t>
      </w:r>
      <w:r>
        <w:rPr>
          <w:rFonts w:ascii="Times New Roman" w:hAnsi="Times New Roman" w:cs="Times New Roman"/>
          <w:sz w:val="24"/>
          <w:szCs w:val="24"/>
        </w:rPr>
        <w:t>организацию и проведение общественных обсуждений, публичн</w:t>
      </w:r>
      <w:r>
        <w:rPr>
          <w:rFonts w:ascii="Times New Roman" w:hAnsi="Times New Roman" w:cs="Times New Roman"/>
          <w:sz w:val="24"/>
          <w:szCs w:val="24"/>
        </w:rPr>
        <w:t>ых слушаний по проектам генерального плана, проекту</w:t>
      </w:r>
      <w:r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</w:t>
      </w:r>
      <w:r>
        <w:rPr>
          <w:rFonts w:ascii="Times New Roman" w:hAnsi="Times New Roman" w:cs="Times New Roman"/>
          <w:sz w:val="24"/>
          <w:szCs w:val="24"/>
        </w:rPr>
        <w:t>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</w:t>
      </w:r>
      <w:r>
        <w:rPr>
          <w:rFonts w:ascii="Times New Roman" w:hAnsi="Times New Roman" w:cs="Times New Roman"/>
          <w:sz w:val="24"/>
          <w:szCs w:val="24"/>
        </w:rPr>
        <w:t>ции объектов капитального строительства.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Публичные слушания проводятся по вопросам: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а) рассмотрения проекта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генерального плана, проектов внесения изменений в генеральный план;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рассмотрения проекта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правил землепользования и застройки, проектов внесения изменений в правила землепользования и застройки;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рассмотрения проектов планировки территорий и проектов межевания территорий, проектов внесения изменений в проекты планиров</w:t>
      </w:r>
      <w:r>
        <w:rPr>
          <w:rFonts w:ascii="Times New Roman" w:eastAsia="Times New Roman" w:hAnsi="Times New Roman" w:cs="Times New Roman"/>
          <w:sz w:val="24"/>
          <w:szCs w:val="24"/>
        </w:rPr>
        <w:t>ки территорий и проекты межевания территорий.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Общественные обсуждения проводятся по вопросам: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рассмотрения проектов решений о предоставлении разрешения на условно разрешенный вид использования земельного участка или объекта капитального строительст</w:t>
      </w:r>
      <w:r>
        <w:rPr>
          <w:rFonts w:ascii="Times New Roman" w:eastAsia="Times New Roman" w:hAnsi="Times New Roman" w:cs="Times New Roman"/>
          <w:sz w:val="24"/>
          <w:szCs w:val="24"/>
        </w:rPr>
        <w:t>ва;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рассмотрения проектов решений о предоставлении разрешения на отклонение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от предельных параметров разрешенного строительства, реконструкции объектов капитального строительства.</w:t>
      </w:r>
    </w:p>
    <w:p w:rsidR="00E61ED6" w:rsidRDefault="00E61ED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1ED6" w:rsidRDefault="009E7C5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 Организатор общественных обсуждений или публичных слушаний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рганизатором общественных обсуждений или публичных слушаний по проектам генерального плана,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</w:t>
      </w:r>
      <w:r>
        <w:rPr>
          <w:rFonts w:ascii="Times New Roman" w:eastAsia="Times New Roman" w:hAnsi="Times New Roman" w:cs="Times New Roman"/>
          <w:sz w:val="24"/>
          <w:szCs w:val="24"/>
        </w:rPr>
        <w:t>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</w:t>
      </w:r>
      <w:r>
        <w:rPr>
          <w:rFonts w:ascii="Times New Roman" w:eastAsia="Times New Roman" w:hAnsi="Times New Roman" w:cs="Times New Roman"/>
          <w:sz w:val="24"/>
          <w:szCs w:val="24"/>
        </w:rPr>
        <w:t>араметров разрешенного строительства, реконструкции объектов капитального строительства, является администрация Артемовского городского округа (далее - организатор).</w:t>
      </w:r>
    </w:p>
    <w:p w:rsidR="00E61ED6" w:rsidRDefault="00E61ED6">
      <w:pPr>
        <w:spacing w:line="240" w:lineRule="auto"/>
        <w:ind w:firstLine="709"/>
        <w:contextualSpacing/>
        <w:jc w:val="both"/>
      </w:pPr>
    </w:p>
    <w:p w:rsidR="00E61ED6" w:rsidRDefault="009E7C59">
      <w:pPr>
        <w:spacing w:line="240" w:lineRule="auto"/>
        <w:ind w:firstLine="709"/>
        <w:contextualSpacing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Срок проведения общественных обсуждений или публичных слушаний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Срок проведения обществ</w:t>
      </w:r>
      <w:r>
        <w:rPr>
          <w:rFonts w:ascii="Times New Roman" w:eastAsia="Times New Roman" w:hAnsi="Times New Roman" w:cs="Times New Roman"/>
          <w:sz w:val="24"/>
          <w:szCs w:val="24"/>
        </w:rPr>
        <w:t>енных обсуждений или публичных слушаний исчисляется: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со дня оповещения о начале проведения общественных обсуждений или публичных слушаний до дня опубликования заключения о результатах общественных обсуждений или публичных слушаний: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по проекту генерально</w:t>
      </w:r>
      <w:r>
        <w:rPr>
          <w:rFonts w:ascii="Times New Roman" w:eastAsia="Times New Roman" w:hAnsi="Times New Roman" w:cs="Times New Roman"/>
          <w:sz w:val="24"/>
          <w:szCs w:val="24"/>
        </w:rPr>
        <w:t>го плана, проектам внесения изменений в генеральный план – не может превышать один месяц;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по проектам планировки территорий и проектам межевания территорий, проектам внесения изменений в проекты планировки территорий и проекты межевания территорий - не мож</w:t>
      </w:r>
      <w:r>
        <w:rPr>
          <w:rFonts w:ascii="Times New Roman" w:eastAsia="Times New Roman" w:hAnsi="Times New Roman" w:cs="Times New Roman"/>
          <w:sz w:val="24"/>
          <w:szCs w:val="24"/>
        </w:rPr>
        <w:t>ет быть менее четырнадцати дней и более тридцати дней;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 проекту решения о предоставлении разрешения на условно разрешенный вид использования земельных участков или объектов капитального строительства – не может быть более пятнадцати дней;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по проекту реше</w:t>
      </w:r>
      <w:r>
        <w:rPr>
          <w:rFonts w:ascii="Times New Roman" w:eastAsia="Times New Roman" w:hAnsi="Times New Roman" w:cs="Times New Roman"/>
          <w:sz w:val="24"/>
          <w:szCs w:val="24"/>
        </w:rPr>
        <w:t>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- не может быть более пятнадцати дней;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со дня опубликования проекта правил землепользования и застройки,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проекта внесения изменений в правила землепользования и застройки - не более одного месяца со дня опубликования такого проекта.</w:t>
      </w:r>
    </w:p>
    <w:p w:rsidR="00E61ED6" w:rsidRDefault="00E61ED6">
      <w:pPr>
        <w:spacing w:line="240" w:lineRule="auto"/>
        <w:ind w:firstLine="709"/>
        <w:contextualSpacing/>
        <w:jc w:val="both"/>
      </w:pPr>
    </w:p>
    <w:p w:rsidR="00E61ED6" w:rsidRDefault="009E7C5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 Официальный сайт и информационные системы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Заключение о результатах общественных обсуждений или публичных слушаний, а также </w:t>
      </w:r>
      <w:r>
        <w:rPr>
          <w:rFonts w:ascii="Times New Roman" w:eastAsia="Times New Roman" w:hAnsi="Times New Roman" w:cs="Times New Roman"/>
          <w:sz w:val="24"/>
          <w:szCs w:val="24"/>
        </w:rPr>
        <w:t>проект, подлежащий рассмотрению на общественных обсуждениях или публичных слушаниях, и информационные материалы к нему размещаются на официальном сайте Артемовского городского округа (www.artemokrug.gosuslugi.ru).</w:t>
      </w:r>
    </w:p>
    <w:p w:rsidR="00E61ED6" w:rsidRDefault="00E61ED6">
      <w:pPr>
        <w:spacing w:line="240" w:lineRule="auto"/>
        <w:ind w:firstLine="709"/>
        <w:contextualSpacing/>
        <w:jc w:val="both"/>
      </w:pPr>
    </w:p>
    <w:p w:rsidR="00E61ED6" w:rsidRDefault="009E7C59">
      <w:pPr>
        <w:spacing w:line="240" w:lineRule="auto"/>
        <w:ind w:firstLine="709"/>
        <w:contextualSpacing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 Требования к информационным стендам, 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 которых размещаются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оповещения о начале общественных обсуждений или публичных слушаний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5.1. Информационные стенды оборудуются около зданий администрации Артемовского городского округа, в местах массового скопления граждан и в иных местах, расположенных </w:t>
      </w:r>
      <w:r>
        <w:rPr>
          <w:rFonts w:ascii="Times New Roman" w:eastAsia="Times New Roman" w:hAnsi="Times New Roman" w:cs="Times New Roman"/>
          <w:sz w:val="24"/>
          <w:szCs w:val="24"/>
        </w:rPr>
        <w:t>на территории, в отношении которой подготовлены соответствующие проекты, и (или) в границах территориальных зон и (или) земельных участков, указанных в настоящем Порядке (далее - территория, в пределах которой проводятся общественные обсуждения или публичн</w:t>
      </w:r>
      <w:r>
        <w:rPr>
          <w:rFonts w:ascii="Times New Roman" w:eastAsia="Times New Roman" w:hAnsi="Times New Roman" w:cs="Times New Roman"/>
          <w:sz w:val="24"/>
          <w:szCs w:val="24"/>
        </w:rPr>
        <w:t>ые слушания).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5.2. К информационному стенду должен быть обеспечен удобный подход, в том числе беспрепятственный доступ инвалидов и других маломобильных групп населения.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5.3. Информационные стенды должны быть установлены на видном, доступном месте и призваны обеспечить население исчерпывающей информацией по проектам, подлежащим рассмотрению на общественных обсуждениях или публичных слушаниях.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5.4. Количество и места размещ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ения информационных стендов определяются организатором общественных обсуждений или публичных слушаний в соответствии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решением о назначении публичных слушаний или общественных обсуждений.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5.5. На информационном стенде размещается оповещение о начале обще</w:t>
      </w:r>
      <w:r>
        <w:rPr>
          <w:rFonts w:ascii="Times New Roman" w:eastAsia="Times New Roman" w:hAnsi="Times New Roman" w:cs="Times New Roman"/>
          <w:sz w:val="24"/>
          <w:szCs w:val="24"/>
        </w:rPr>
        <w:t>ственных обсуждений.</w:t>
      </w:r>
    </w:p>
    <w:p w:rsidR="00E61ED6" w:rsidRDefault="00E61ED6">
      <w:pPr>
        <w:spacing w:line="240" w:lineRule="auto"/>
        <w:ind w:firstLine="709"/>
        <w:contextualSpacing/>
        <w:jc w:val="both"/>
      </w:pPr>
    </w:p>
    <w:p w:rsidR="00E61ED6" w:rsidRDefault="009E7C59">
      <w:pPr>
        <w:spacing w:line="240" w:lineRule="auto"/>
        <w:ind w:firstLine="709"/>
        <w:contextualSpacing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Форма оповещения о начале общественных обсуждений или публичных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слушаний, порядок подготовки и форма протокола общественных обсуждений или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публичных слушаний, порядок подготовки и форма заключения о результатах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общественных обсу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ждений или публичных слушаний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6.1. Форма оповещения о начале общественных обсуждений или публичных слушаний приведена в приложении 1 к настоящему Порядку.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6.2. Организатор осуществляет подготовку и оформление протокола общественных обсуждений или публичных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слушаний (далее - протокол).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Протокол общественных обсуждений (публичных слушаний) оформляется по форме согласно приложению 2 к настоящему Порядку.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К протоколу прилагается перечень принявших участие в рассмотрении проекта участников общественных обсуждени</w:t>
      </w:r>
      <w:r>
        <w:rPr>
          <w:rFonts w:ascii="Times New Roman" w:eastAsia="Times New Roman" w:hAnsi="Times New Roman" w:cs="Times New Roman"/>
          <w:sz w:val="24"/>
          <w:szCs w:val="24"/>
        </w:rPr>
        <w:t>й или публичных слушаний (приложение 3).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6.3. На основании протокола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 (далее - заключение).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результатах общественных обсуждений (публичных слушаний) оформляется по форме согласно приложению 4 к настоящему Порядку.</w:t>
      </w:r>
    </w:p>
    <w:p w:rsidR="00E61ED6" w:rsidRDefault="009E7C5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Заключение о результатах общественных обсуждений или публичных слушаний подлежит опубликованию в порядке, установленном для официал</w:t>
      </w:r>
      <w:r>
        <w:rPr>
          <w:rFonts w:ascii="Times New Roman" w:eastAsia="Times New Roman" w:hAnsi="Times New Roman" w:cs="Times New Roman"/>
          <w:sz w:val="24"/>
          <w:szCs w:val="24"/>
        </w:rPr>
        <w:t>ьного опубликования муниципальных правовых актов Артемовского городского округа, иной официальной информации, и размещается на официальном сайте.</w:t>
      </w:r>
    </w:p>
    <w:p w:rsidR="00E61ED6" w:rsidRDefault="00E61ED6">
      <w:pPr>
        <w:spacing w:line="240" w:lineRule="auto"/>
        <w:ind w:firstLine="709"/>
        <w:contextualSpacing/>
        <w:jc w:val="both"/>
      </w:pPr>
    </w:p>
    <w:p w:rsidR="00E61ED6" w:rsidRDefault="009E7C59">
      <w:pPr>
        <w:spacing w:line="240" w:lineRule="auto"/>
        <w:ind w:firstLine="709"/>
        <w:contextualSpacing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Порядок проведения экспозиции проекта, подлежащего рассмотрению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на общественных обсуждениях или публичных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слушаниях, а также порядок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консультирования посетителей экспозиции проекта, подлежащего рассмотрению на общественных обсуждениях или публичных слушаниях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7.1. Порядок проведения экспозиции проекта, подлежащего рассмотрению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 общественных обсуждениях 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публичных слушаниях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На весь период размещения проекта, подлежащего рассмотрению на общественных обсуждениях или публичных слушаниях, и информационных материалов к нему организатором общественных обсуждений или публичных слушаний организуется экспозиция ил</w:t>
      </w:r>
      <w:r>
        <w:rPr>
          <w:rFonts w:ascii="Times New Roman" w:eastAsia="Times New Roman" w:hAnsi="Times New Roman" w:cs="Times New Roman"/>
          <w:sz w:val="24"/>
          <w:szCs w:val="24"/>
        </w:rPr>
        <w:t>и экспозиции такого проекта.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Экспозиция проекта размещается в здании администрации Артемовского городского округа и (или) в ином месте, определенном организатором общественных обсуждений или публичных слушаний.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экспозиции (экспозиций) проекта обеспечивается организатором общественных обсуждений или публичных слушаний.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экспозиции проекта должны быть представлены проект, информационные материалы к проекту.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период размещения проекта, подлежащего расс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мотрению на общественных обсуждениях или публичных слушаниях, информационных материалов к нему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 экспозиции или экспозиций такого проекта участники общественных обсуждений или публичных слушаний, прошедшие в соответствии с частью 12 статьи 5.1 Градостроит</w:t>
      </w:r>
      <w:r>
        <w:rPr>
          <w:rFonts w:ascii="Times New Roman" w:eastAsia="Times New Roman" w:hAnsi="Times New Roman" w:cs="Times New Roman"/>
          <w:sz w:val="24"/>
          <w:szCs w:val="24"/>
        </w:rPr>
        <w:t>ельного кодекса Российской Федерации идентификацию, имеют право вносить предложения и замечания, касающиеся такого проекта: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при помощи официального сайта или информационных ресурсов (в случае проведения общественных обсуждений);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 письменной или устн</w:t>
      </w:r>
      <w:r>
        <w:rPr>
          <w:rFonts w:ascii="Times New Roman" w:eastAsia="Times New Roman" w:hAnsi="Times New Roman" w:cs="Times New Roman"/>
          <w:sz w:val="24"/>
          <w:szCs w:val="24"/>
        </w:rPr>
        <w:t>ой форме в ходе проведения собрания или собраний участников публичных слушаний (в случае проведения публичных слушаний);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в письменной форме или форме электронного документа в адрес организатора общественных обсуждений или публичных слушаний;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посредст</w:t>
      </w:r>
      <w:r>
        <w:rPr>
          <w:rFonts w:ascii="Times New Roman" w:eastAsia="Times New Roman" w:hAnsi="Times New Roman" w:cs="Times New Roman"/>
          <w:sz w:val="24"/>
          <w:szCs w:val="24"/>
        </w:rPr>
        <w:t>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Предложения и замечания подлежат регистрации, а также обязательному рассмотрению организатором общественных обс</w:t>
      </w:r>
      <w:r>
        <w:rPr>
          <w:rFonts w:ascii="Times New Roman" w:eastAsia="Times New Roman" w:hAnsi="Times New Roman" w:cs="Times New Roman"/>
          <w:sz w:val="24"/>
          <w:szCs w:val="24"/>
        </w:rPr>
        <w:t>уждений или публичных слушаний, за исключением случая, предусмотренного частью 15 статьи 5.1 Градостроительного кодекса Российской Федерации.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7.2. Порядок консультирования посетителей экспозиции проекта, подлежащего рассмотрению на общественных обсуждениях или публичных слушаниях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экспозиции проекта, подлежащего рассмотрению на общественных обсуждениях или публичных слушаниях, осуществ</w:t>
      </w:r>
      <w:r>
        <w:rPr>
          <w:rFonts w:ascii="Times New Roman" w:eastAsia="Times New Roman" w:hAnsi="Times New Roman" w:cs="Times New Roman"/>
          <w:sz w:val="24"/>
          <w:szCs w:val="24"/>
        </w:rPr>
        <w:t>ляется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Консультирование посетителей экспозиции осуществляется организатором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устано</w:t>
      </w:r>
      <w:r>
        <w:rPr>
          <w:rFonts w:ascii="Times New Roman" w:eastAsia="Times New Roman" w:hAnsi="Times New Roman" w:cs="Times New Roman"/>
          <w:sz w:val="24"/>
          <w:szCs w:val="24"/>
        </w:rPr>
        <w:t>вленные в оповещении о начале общественных обсуждений или публичных слушаний часы посещения экспозиции.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Консультирование посетителей экспозиции (экспозиций) осуществляется при личном обращении.</w:t>
      </w:r>
    </w:p>
    <w:p w:rsidR="00E61ED6" w:rsidRDefault="009E7C59">
      <w:pPr>
        <w:widowControl w:val="0"/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Организатор общественных обсуждений или публичных слушаний кон</w:t>
      </w:r>
      <w:r>
        <w:rPr>
          <w:rFonts w:ascii="Times New Roman" w:eastAsia="Times New Roman" w:hAnsi="Times New Roman" w:cs="Times New Roman"/>
          <w:sz w:val="24"/>
          <w:szCs w:val="24"/>
        </w:rPr>
        <w:t>сультирует посетителей экспозиции (экспозиций) в следующем порядке: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проводит идентификацию посетителей экспозиции в соответствии с пунктом 7.1 настоящего Порядка, обеспечивающую возможность представления своих предложений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 замечаний по обсуждаемому пр</w:t>
      </w:r>
      <w:r>
        <w:rPr>
          <w:rFonts w:ascii="Times New Roman" w:eastAsia="Times New Roman" w:hAnsi="Times New Roman" w:cs="Times New Roman"/>
          <w:sz w:val="24"/>
          <w:szCs w:val="24"/>
        </w:rPr>
        <w:t>оекту;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 предоставляет информацию посетителю экспозиции (экспозиций) о проекте, подлежащем рассмотрению на общественных обсуждениях или публичных слушаниях;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отвечает на вопросы;</w:t>
      </w:r>
    </w:p>
    <w:p w:rsidR="00E61ED6" w:rsidRDefault="009E7C59">
      <w:pPr>
        <w:spacing w:line="36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разъясняет порядок принятия проекта, подлежащего рассмотрению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 общес</w:t>
      </w:r>
      <w:r>
        <w:rPr>
          <w:rFonts w:ascii="Times New Roman" w:eastAsia="Times New Roman" w:hAnsi="Times New Roman" w:cs="Times New Roman"/>
          <w:sz w:val="24"/>
          <w:szCs w:val="24"/>
        </w:rPr>
        <w:t>твенных обсуждениях или публичных слушаниях.</w:t>
      </w:r>
    </w:p>
    <w:sectPr w:rsidR="00E61ED6">
      <w:headerReference w:type="default" r:id="rId6"/>
      <w:headerReference w:type="first" r:id="rId7"/>
      <w:footerReference w:type="firs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ED6" w:rsidRDefault="009E7C59">
      <w:pPr>
        <w:spacing w:after="0" w:line="240" w:lineRule="auto"/>
      </w:pPr>
      <w:r>
        <w:separator/>
      </w:r>
    </w:p>
  </w:endnote>
  <w:endnote w:type="continuationSeparator" w:id="0">
    <w:p w:rsidR="00E61ED6" w:rsidRDefault="009E7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ED6" w:rsidRDefault="00E61ED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ED6" w:rsidRDefault="009E7C59">
      <w:pPr>
        <w:spacing w:after="0" w:line="240" w:lineRule="auto"/>
      </w:pPr>
      <w:r>
        <w:separator/>
      </w:r>
    </w:p>
  </w:footnote>
  <w:footnote w:type="continuationSeparator" w:id="0">
    <w:p w:rsidR="00E61ED6" w:rsidRDefault="009E7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ED6" w:rsidRDefault="009E7C59">
    <w:pPr>
      <w:pStyle w:val="a9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 \* MERGEFORMAT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noProof/>
        <w:sz w:val="24"/>
        <w:szCs w:val="24"/>
      </w:rPr>
      <w:t>4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E61ED6" w:rsidRDefault="00E61ED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ED6" w:rsidRDefault="00E61ED6">
    <w:pPr>
      <w:pStyle w:val="a9"/>
      <w:jc w:val="center"/>
    </w:pPr>
  </w:p>
  <w:p w:rsidR="00E61ED6" w:rsidRDefault="00E61ED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ED6"/>
    <w:rsid w:val="009E7C59"/>
    <w:rsid w:val="00E6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F6511-818A-41BE-BF7E-323BD4C7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sz w:val="20"/>
      <w:szCs w:val="20"/>
      <w:lang w:val="en-US" w:eastAsia="zh-CN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1744</Words>
  <Characters>9943</Characters>
  <Application>Microsoft Office Word</Application>
  <DocSecurity>0</DocSecurity>
  <Lines>82</Lines>
  <Paragraphs>23</Paragraphs>
  <ScaleCrop>false</ScaleCrop>
  <Company/>
  <LinksUpToDate>false</LinksUpToDate>
  <CharactersWithSpaces>11664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23</cp:revision>
  <dcterms:created xsi:type="dcterms:W3CDTF">2026-03-19T06:50:00Z</dcterms:created>
  <dcterms:modified xsi:type="dcterms:W3CDTF">2026-03-19T06:52:00Z</dcterms:modified>
</cp:coreProperties>
</file>